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DF87B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：项目内容</w:t>
      </w:r>
    </w:p>
    <w:p w14:paraId="5ACE9ABB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rPr>
          <w:rFonts w:hint="default" w:ascii="宋体" w:hAnsi="宋体" w:cs="宋体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方案一：采购运维服务</w:t>
      </w:r>
    </w:p>
    <w:tbl>
      <w:tblPr>
        <w:tblStyle w:val="10"/>
        <w:tblW w:w="9618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2267"/>
        <w:gridCol w:w="1246"/>
        <w:gridCol w:w="760"/>
        <w:gridCol w:w="957"/>
        <w:gridCol w:w="1153"/>
      </w:tblGrid>
      <w:tr w14:paraId="091C5D0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D2D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内容</w:t>
            </w:r>
          </w:p>
        </w:tc>
        <w:tc>
          <w:tcPr>
            <w:tcW w:w="226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BC0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功能描述</w:t>
            </w:r>
          </w:p>
        </w:tc>
        <w:tc>
          <w:tcPr>
            <w:tcW w:w="1246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B531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  <w:p w14:paraId="37FC99F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（元/年）</w:t>
            </w:r>
          </w:p>
        </w:tc>
        <w:tc>
          <w:tcPr>
            <w:tcW w:w="76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9CBA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95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57A8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总价</w:t>
            </w:r>
          </w:p>
          <w:p w14:paraId="4E08EF7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153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53F46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A2BCD0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EAF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锐捷防火墙RG-WALL-1600-S3700运维服务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18A1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提供防病毒特征库、IPS特征库、以及应用识别特征库升级服务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2180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0C4C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A610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35BAC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服务一年</w:t>
            </w:r>
          </w:p>
        </w:tc>
      </w:tr>
      <w:tr w14:paraId="01CF6FD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2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8683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锐捷防火墙RG-WALL 1600-M5800E运维服务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695C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提供防病毒特征库、IPS特征库、以及应用识别特征库升级服务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8A1D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4E31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09FBF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F7A6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服务一年</w:t>
            </w:r>
          </w:p>
        </w:tc>
      </w:tr>
    </w:tbl>
    <w:p w14:paraId="3CE7C8AE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/>
        </w:rPr>
        <w:t>方案二：重新配置</w:t>
      </w:r>
    </w:p>
    <w:tbl>
      <w:tblPr>
        <w:tblStyle w:val="10"/>
        <w:tblW w:w="9368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9"/>
        <w:gridCol w:w="487"/>
        <w:gridCol w:w="487"/>
        <w:gridCol w:w="828"/>
        <w:gridCol w:w="1097"/>
      </w:tblGrid>
      <w:tr w14:paraId="050F479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696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F7C8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参数需求</w:t>
            </w:r>
          </w:p>
        </w:tc>
        <w:tc>
          <w:tcPr>
            <w:tcW w:w="49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F1F0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数量</w:t>
            </w:r>
          </w:p>
        </w:tc>
        <w:tc>
          <w:tcPr>
            <w:tcW w:w="49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3512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单价</w:t>
            </w:r>
          </w:p>
        </w:tc>
        <w:tc>
          <w:tcPr>
            <w:tcW w:w="846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037A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小计</w:t>
            </w:r>
          </w:p>
        </w:tc>
        <w:tc>
          <w:tcPr>
            <w:tcW w:w="846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8587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备注</w:t>
            </w:r>
          </w:p>
        </w:tc>
      </w:tr>
      <w:tr w14:paraId="408107C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96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4C2D7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1、产品需为国产自主可控产品，1U机架式设备，具备交流双电源，RJ45串口≥1个，RJ45管理口≥1个，USB接口≥2个，GE电口≥10个，≥4个combo口，≥2个接口扩展槽位，≥4T 机械硬盘，≥16G内存。应用层吞吐量≥1G， 整机</w:t>
            </w:r>
          </w:p>
          <w:p w14:paraId="29467665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吞吐量≥2G，最大并发连接数≥50万，新建连接数≥2万；</w:t>
            </w:r>
          </w:p>
          <w:p w14:paraId="049E382E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2、支持802.3AD协议，支持汇聚接口，能够手动绑定接口，即可支持动态绑定；</w:t>
            </w:r>
          </w:p>
          <w:p w14:paraId="71CE4569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3、支持WEB界面设置静态路由及OSPF、RIP动态路由协议；支持基于源/目的地址、接口的、基于服务的策略路由；</w:t>
            </w:r>
          </w:p>
          <w:p w14:paraId="73727345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4、支持链路探测，能够在每接口上以ICMP/TCP协议探测目标主机可达性，探测链路是否有效；</w:t>
            </w:r>
          </w:p>
          <w:p w14:paraId="47592609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5、提供默认模板的数量超过8种，至少包括针对WEB服务器防护模板、针对windows服务器防火墙模板、针对UNIX服务器防护模板;</w:t>
            </w:r>
          </w:p>
          <w:p w14:paraId="67EF64CF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6、支持双病毒检测引擎，分为流式扫描和文件扫描;</w:t>
            </w:r>
          </w:p>
          <w:p w14:paraId="7824B1A3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 xml:space="preserve">7、查杀邮件正文/附件、网页及下载文件中包含的病毒，可支持到10层压缩文件的病毒查杀; </w:t>
            </w:r>
          </w:p>
          <w:p w14:paraId="12160592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8、支持非IP协议（包含IPX和AppleTalk）的进行控制；</w:t>
            </w:r>
          </w:p>
          <w:p w14:paraId="13565D6E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9、支持网络异常流量的分析，且分析特征库数量不低于13000种；</w:t>
            </w:r>
          </w:p>
          <w:p w14:paraId="4D98E855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 xml:space="preserve">10、支持XFF解析功能，针对Web应用代理场景，可以解析出报文中真实客户端的IP地址； </w:t>
            </w:r>
          </w:p>
          <w:p w14:paraId="6A718D49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11、支持站点白名单、黑名单，临时删除的黑白名单可以临时存储在回收区，方便下一次恢复使用，无需重新创建；</w:t>
            </w:r>
          </w:p>
          <w:p w14:paraId="45FD9D65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default" w:ascii="宋体" w:eastAsia="宋体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0"/>
                <w:lang w:val="en-US" w:eastAsia="zh-CN" w:bidi="ar"/>
              </w:rPr>
              <w:t>12、产品需具备IPS、防病毒、应用管理、URL过滤功能，且至少三年售后升级服务。</w:t>
            </w: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1F53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3121F">
            <w:pPr>
              <w:keepNext/>
              <w:snapToGrid w:val="0"/>
              <w:ind w:left="0" w:leftChars="0" w:right="0" w:rightChars="0" w:firstLine="0" w:firstLineChars="0"/>
              <w:jc w:val="right"/>
              <w:rPr>
                <w:rFonts w:hint="default" w:ascii="宋体" w:eastAsia="宋体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43FC2">
            <w:pPr>
              <w:keepNext/>
              <w:snapToGrid w:val="0"/>
              <w:ind w:left="0" w:leftChars="0" w:right="0" w:rightChars="0" w:firstLine="0" w:firstLineChars="0"/>
              <w:jc w:val="right"/>
              <w:rPr>
                <w:rFonts w:hint="default" w:ascii="宋体" w:eastAsia="宋体"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2263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2"/>
                <w:vertAlign w:val="baseline"/>
                <w:lang w:val="en-US" w:eastAsia="zh-CN"/>
              </w:rPr>
            </w:pPr>
            <w:r>
              <w:rPr>
                <w:rFonts w:hint="default" w:ascii="宋体" w:eastAsia="宋体"/>
                <w:sz w:val="22"/>
                <w:vertAlign w:val="baseline"/>
                <w:lang w:val="en-US" w:eastAsia="zh-CN"/>
              </w:rPr>
              <w:t>若为服务，则需在此说明服务期限；若为软件/硬件，需在此处注明：验收后质保3年，质保服务期限后维护服务费用不超过合同金额的xx%（≦5%）</w:t>
            </w:r>
          </w:p>
        </w:tc>
      </w:tr>
      <w:tr w14:paraId="490E16F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7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A910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/>
                <w:sz w:val="22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/>
                <w:sz w:val="22"/>
                <w:vertAlign w:val="baseline"/>
                <w:lang w:val="en-US" w:eastAsia="zh-CN"/>
              </w:rPr>
              <w:t>总价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6F48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/>
                <w:sz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4AFC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/>
                <w:sz w:val="22"/>
                <w:vertAlign w:val="baseline"/>
                <w:lang w:val="en-US" w:eastAsia="zh-CN"/>
              </w:rPr>
            </w:pPr>
          </w:p>
        </w:tc>
      </w:tr>
    </w:tbl>
    <w:p w14:paraId="20615CDA">
      <w:pPr>
        <w:rPr>
          <w:rFonts w:hint="default"/>
          <w:lang w:val="en-US" w:eastAsia="zh-CN"/>
        </w:rPr>
      </w:pPr>
    </w:p>
    <w:p w14:paraId="044ADCF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right="0"/>
        <w:jc w:val="left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/>
          <w:color w:val="000000"/>
        </w:rPr>
        <w:t>注</w:t>
      </w:r>
      <w:r>
        <w:rPr>
          <w:color w:val="000000"/>
        </w:rPr>
        <w:t xml:space="preserve">: </w:t>
      </w:r>
      <w:r>
        <w:rPr>
          <w:rFonts w:hint="eastAsia"/>
          <w:color w:val="00000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</w:rPr>
        <w:t>所有报价均用人民币表示,所报价格是完</w:t>
      </w:r>
      <w:r>
        <w:rPr>
          <w:rFonts w:hint="eastAsia" w:ascii="宋体" w:hAnsi="宋体" w:eastAsia="宋体" w:cs="宋体"/>
          <w:color w:val="000000"/>
          <w:lang w:eastAsia="zh-CN"/>
        </w:rPr>
        <w:t>工</w:t>
      </w:r>
      <w:r>
        <w:rPr>
          <w:rFonts w:hint="eastAsia" w:ascii="宋体" w:hAnsi="宋体" w:eastAsia="宋体" w:cs="宋体"/>
          <w:color w:val="000000"/>
        </w:rPr>
        <w:t>交付验收所需的一切费用。</w:t>
      </w:r>
    </w:p>
    <w:p w14:paraId="35E5D5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20" w:firstLineChars="200"/>
        <w:jc w:val="left"/>
        <w:textAlignment w:val="auto"/>
      </w:pPr>
      <w:r>
        <w:rPr>
          <w:rFonts w:hint="eastAsia" w:ascii="宋体" w:hAnsi="宋体" w:eastAsia="宋体" w:cs="宋体"/>
          <w:color w:val="000000"/>
          <w:lang w:val="en-US" w:eastAsia="zh-CN"/>
        </w:rPr>
        <w:t>2.参加调研供应商需以</w:t>
      </w:r>
      <w:r>
        <w:rPr>
          <w:rFonts w:hint="eastAsia" w:ascii="宋体" w:hAnsi="宋体" w:cs="宋体"/>
          <w:color w:val="000000"/>
          <w:lang w:val="en-US" w:eastAsia="zh-CN"/>
        </w:rPr>
        <w:t>电子邮件进行</w:t>
      </w:r>
      <w:r>
        <w:rPr>
          <w:rFonts w:hint="eastAsia" w:ascii="宋体" w:hAnsi="宋体" w:eastAsia="宋体" w:cs="宋体"/>
          <w:color w:val="000000"/>
          <w:lang w:val="en-US" w:eastAsia="zh-CN"/>
        </w:rPr>
        <w:t>报价，并提供相关的全套资质证，由法人代表或法人代表授权代表（须出具法定代表人授权书）签字并加盖公章后在报价截至时间前</w:t>
      </w:r>
      <w:r>
        <w:rPr>
          <w:rFonts w:hint="eastAsia" w:ascii="宋体" w:hAnsi="宋体" w:cs="宋体"/>
          <w:color w:val="000000"/>
          <w:lang w:val="en-US" w:eastAsia="zh-CN"/>
        </w:rPr>
        <w:t>发</w:t>
      </w:r>
      <w:r>
        <w:rPr>
          <w:rFonts w:hint="eastAsia" w:ascii="宋体" w:hAnsi="宋体" w:eastAsia="宋体" w:cs="宋体"/>
          <w:color w:val="000000"/>
          <w:lang w:val="en-US" w:eastAsia="zh-CN"/>
        </w:rPr>
        <w:t>送采购方</w:t>
      </w:r>
      <w:r>
        <w:rPr>
          <w:rFonts w:hint="eastAsia" w:ascii="宋体" w:hAnsi="宋体" w:cs="宋体"/>
          <w:color w:val="000000"/>
          <w:lang w:val="en-US" w:eastAsia="zh-CN"/>
        </w:rPr>
        <w:t>指定邮箱</w:t>
      </w:r>
      <w:r>
        <w:rPr>
          <w:rFonts w:hint="eastAsia" w:ascii="宋体" w:hAnsi="宋体" w:eastAsia="宋体" w:cs="宋体"/>
          <w:color w:val="000000"/>
          <w:lang w:val="en-US" w:eastAsia="zh-CN"/>
        </w:rPr>
        <w:t>，报价表格式参考附件1项目内容，</w:t>
      </w:r>
      <w:r>
        <w:rPr>
          <w:rFonts w:hint="eastAsia" w:ascii="宋体" w:hAnsi="宋体" w:cs="宋体"/>
          <w:color w:val="000000"/>
          <w:lang w:val="en-US" w:eastAsia="zh-CN"/>
        </w:rPr>
        <w:t>所有资料</w:t>
      </w:r>
      <w:r>
        <w:rPr>
          <w:rFonts w:hint="eastAsia" w:ascii="宋体" w:hAnsi="宋体" w:eastAsia="宋体" w:cs="宋体"/>
          <w:color w:val="000000"/>
          <w:lang w:val="en-US" w:eastAsia="zh-CN"/>
        </w:rPr>
        <w:t>文件必须加盖</w:t>
      </w:r>
      <w:r>
        <w:rPr>
          <w:rFonts w:hint="eastAsia" w:ascii="宋体" w:hAnsi="宋体" w:cs="宋体"/>
          <w:color w:val="000000"/>
          <w:lang w:val="en-US" w:eastAsia="zh-CN"/>
        </w:rPr>
        <w:t>公章</w:t>
      </w:r>
      <w:r>
        <w:rPr>
          <w:rFonts w:hint="eastAsia" w:ascii="宋体" w:hAnsi="宋体" w:eastAsia="宋体" w:cs="宋体"/>
          <w:color w:val="000000"/>
          <w:lang w:val="en-US" w:eastAsia="zh-CN"/>
        </w:rPr>
        <w:t>。</w:t>
      </w:r>
    </w:p>
    <w:p w14:paraId="4A12DE0F"/>
    <w:p w14:paraId="733536AA">
      <w:pPr>
        <w:pStyle w:val="7"/>
        <w:spacing w:before="1"/>
        <w:rPr>
          <w:rFonts w:hint="eastAsia"/>
          <w:color w:val="000000"/>
        </w:rPr>
      </w:pPr>
    </w:p>
    <w:p w14:paraId="4E2FCD9A">
      <w:pPr>
        <w:pStyle w:val="7"/>
        <w:spacing w:before="1"/>
        <w:rPr>
          <w:color w:val="000000"/>
        </w:rPr>
      </w:pPr>
      <w:r>
        <w:rPr>
          <w:rFonts w:hint="eastAsia"/>
          <w:color w:val="000000"/>
        </w:rPr>
        <w:t>供应商名称：</w:t>
      </w:r>
      <w:r>
        <w:rPr>
          <w:rFonts w:hint="eastAsia"/>
          <w:color w:val="000000"/>
          <w:lang w:val="en-US" w:eastAsia="zh-CN"/>
        </w:rPr>
        <w:t xml:space="preserve">                </w:t>
      </w:r>
      <w:r>
        <w:rPr>
          <w:rFonts w:hint="eastAsia"/>
          <w:color w:val="000000"/>
        </w:rPr>
        <w:t>（盖单位公章）</w:t>
      </w:r>
    </w:p>
    <w:p w14:paraId="06A981DC">
      <w:pPr>
        <w:pStyle w:val="7"/>
        <w:tabs>
          <w:tab w:val="left" w:pos="1859"/>
        </w:tabs>
        <w:spacing w:before="52" w:line="280" w:lineRule="auto"/>
        <w:ind w:right="2269"/>
        <w:rPr>
          <w:rFonts w:hint="eastAsia"/>
          <w:color w:val="000000"/>
          <w:spacing w:val="-4"/>
        </w:rPr>
      </w:pPr>
      <w:r>
        <w:rPr>
          <w:rFonts w:hint="eastAsia"/>
          <w:color w:val="000000"/>
        </w:rPr>
        <w:t>法定代表人</w:t>
      </w:r>
      <w:r>
        <w:rPr>
          <w:color w:val="000000"/>
        </w:rPr>
        <w:t>/</w:t>
      </w:r>
      <w:r>
        <w:rPr>
          <w:rFonts w:hint="eastAsia"/>
          <w:color w:val="000000"/>
        </w:rPr>
        <w:t>单位负责人或授权代表（签字或加盖个人印章</w:t>
      </w:r>
      <w:r>
        <w:rPr>
          <w:rFonts w:hint="eastAsia"/>
          <w:color w:val="000000"/>
          <w:spacing w:val="-4"/>
        </w:rPr>
        <w:t>）：</w:t>
      </w:r>
    </w:p>
    <w:p w14:paraId="2A2B5935">
      <w:pPr>
        <w:pStyle w:val="7"/>
        <w:tabs>
          <w:tab w:val="left" w:pos="1859"/>
        </w:tabs>
        <w:spacing w:before="52" w:line="280" w:lineRule="auto"/>
        <w:ind w:right="2269"/>
        <w:rPr>
          <w:rFonts w:hint="eastAsia"/>
          <w:lang w:val="en-US" w:eastAsia="zh-CN"/>
        </w:rPr>
      </w:pPr>
      <w:r>
        <w:rPr>
          <w:rFonts w:hint="eastAsia"/>
          <w:color w:val="000000"/>
          <w:spacing w:val="-4"/>
          <w:lang w:val="en-US" w:eastAsia="zh-CN"/>
        </w:rPr>
        <w:t>联系电话：</w:t>
      </w:r>
    </w:p>
    <w:p w14:paraId="69C65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/>
          <w:sz w:val="32"/>
          <w:szCs w:val="32"/>
          <w:lang w:eastAsia="zh-CN" w:bidi="ar"/>
        </w:rPr>
      </w:pPr>
    </w:p>
    <w:p w14:paraId="3DE01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eastAsia="zh-CN" w:bidi="ar"/>
        </w:rPr>
        <w:t>承诺函</w:t>
      </w:r>
    </w:p>
    <w:p w14:paraId="5147E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/>
          <w:sz w:val="32"/>
          <w:szCs w:val="32"/>
          <w:lang w:eastAsia="zh-CN" w:bidi="ar"/>
        </w:rPr>
      </w:pPr>
    </w:p>
    <w:p w14:paraId="35E89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资阳</w:t>
      </w:r>
      <w:r>
        <w:rPr>
          <w:rFonts w:hint="eastAsia" w:ascii="宋体" w:hAnsi="宋体" w:cs="宋体"/>
          <w:lang w:val="en-US" w:eastAsia="zh-CN"/>
        </w:rPr>
        <w:t>精神病</w:t>
      </w:r>
      <w:r>
        <w:rPr>
          <w:rFonts w:hint="eastAsia" w:ascii="宋体" w:hAnsi="宋体" w:eastAsia="宋体" w:cs="宋体"/>
        </w:rPr>
        <w:t>医院：</w:t>
      </w:r>
    </w:p>
    <w:p w14:paraId="268AB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我方            （公司名称）自愿参加贵单位对贵院 </w:t>
      </w:r>
      <w:r>
        <w:rPr>
          <w:rFonts w:hint="eastAsia" w:ascii="宋体" w:hAnsi="宋体" w:eastAsia="宋体" w:cs="宋体"/>
          <w:lang w:val="en-US" w:eastAsia="zh-CN"/>
        </w:rPr>
        <w:t xml:space="preserve">    </w:t>
      </w:r>
      <w:r>
        <w:rPr>
          <w:rFonts w:hint="eastAsia" w:ascii="宋体" w:hAnsi="宋体" w:eastAsia="宋体" w:cs="宋体"/>
        </w:rPr>
        <w:t>   （项目名称）采购前市场调研活动，并按要求提交完整的方案文件。现我方郑重承诺以下内容，并负法律责任：</w:t>
      </w:r>
    </w:p>
    <w:p w14:paraId="4BE35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 我方提交的调研方案文件，</w:t>
      </w:r>
      <w:r>
        <w:rPr>
          <w:rFonts w:hint="eastAsia" w:ascii="宋体" w:hAnsi="宋体" w:cs="宋体"/>
          <w:lang w:val="en-US" w:eastAsia="zh-CN"/>
        </w:rPr>
        <w:t>扫描件</w:t>
      </w:r>
      <w:r>
        <w:rPr>
          <w:rFonts w:hint="eastAsia" w:ascii="宋体" w:hAnsi="宋体" w:eastAsia="宋体" w:cs="宋体"/>
        </w:rPr>
        <w:t>一份。</w:t>
      </w:r>
    </w:p>
    <w:p w14:paraId="23F4A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 我方保证提交的方案内容及相关材料完全真实，若存在虚假，我方愿意接受贵单位及相关权利机构的相应处理。</w:t>
      </w:r>
    </w:p>
    <w:p w14:paraId="16868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 我方同意贵单位对参加调研的所有方案进行参考与综合，同意贵单位对于结果不作任何解释。</w:t>
      </w:r>
    </w:p>
    <w:p w14:paraId="730AE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 我方承诺因参加此次方案调研活动产生的所有费用自行承担。</w:t>
      </w:r>
    </w:p>
    <w:p w14:paraId="1DFA5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</w:p>
    <w:p w14:paraId="7628A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法定代表人签字：</w:t>
      </w:r>
    </w:p>
    <w:p w14:paraId="6AACD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公司名称（盖章）：</w:t>
      </w:r>
    </w:p>
    <w:p w14:paraId="2D436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地   址：</w:t>
      </w:r>
    </w:p>
    <w:p w14:paraId="073E9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联系电话：</w:t>
      </w:r>
    </w:p>
    <w:p w14:paraId="7EA82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传   真：</w:t>
      </w:r>
    </w:p>
    <w:p w14:paraId="567E8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时</w:t>
      </w:r>
      <w:r>
        <w:rPr>
          <w:rFonts w:hint="eastAsia" w:ascii="宋体" w:hAnsi="宋体" w:eastAsia="宋体" w:cs="宋体"/>
          <w:lang w:val="en-US" w:eastAsia="zh-CN"/>
        </w:rPr>
        <w:t xml:space="preserve">    </w:t>
      </w:r>
      <w:r>
        <w:rPr>
          <w:rFonts w:hint="eastAsia" w:ascii="宋体" w:hAnsi="宋体" w:eastAsia="宋体" w:cs="宋体"/>
        </w:rPr>
        <w:t>间：     年    月     日</w:t>
      </w:r>
    </w:p>
    <w:p w14:paraId="59D02F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一、方案内容编制要求</w:t>
      </w:r>
    </w:p>
    <w:p w14:paraId="65DD3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参加调研的</w:t>
      </w:r>
      <w:r>
        <w:rPr>
          <w:rFonts w:hint="eastAsia" w:ascii="宋体" w:hAnsi="宋体" w:eastAsia="宋体" w:cs="宋体"/>
          <w:lang w:val="en-US" w:eastAsia="zh-CN"/>
        </w:rPr>
        <w:t>服务</w:t>
      </w:r>
      <w:r>
        <w:rPr>
          <w:rFonts w:hint="eastAsia" w:ascii="宋体" w:hAnsi="宋体" w:eastAsia="宋体" w:cs="宋体"/>
        </w:rPr>
        <w:t>商资格要求：</w:t>
      </w:r>
    </w:p>
    <w:p w14:paraId="27F44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具有独立承担民事责任的能力；</w:t>
      </w:r>
    </w:p>
    <w:p w14:paraId="216743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具有良好的商业信誉和健全的财务会计制度；</w:t>
      </w:r>
    </w:p>
    <w:p w14:paraId="659DB0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具有履行合同所必须的设备和专业技术能力；</w:t>
      </w:r>
    </w:p>
    <w:p w14:paraId="3A6C5D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具有依法缴纳税收和社会保障资金的良好记录；</w:t>
      </w:r>
    </w:p>
    <w:p w14:paraId="2BEE8D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参加本次采购活动前三年内，在经营活动中没有重大违法记录；</w:t>
      </w:r>
    </w:p>
    <w:p w14:paraId="46C1DD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6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符合法律、行政法规规定的其他条件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3C3703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2" w:firstLineChars="200"/>
        <w:textAlignment w:val="auto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二、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eastAsia="zh-CN" w:bidi="ar"/>
        </w:rPr>
        <w:t>调研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 w:bidi="ar"/>
        </w:rPr>
        <w:t>内容及需求</w:t>
      </w:r>
    </w:p>
    <w:p w14:paraId="58100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请参考院方</w:t>
      </w:r>
      <w:r>
        <w:rPr>
          <w:rFonts w:hint="eastAsia" w:ascii="宋体" w:hAnsi="宋体" w:cs="宋体"/>
          <w:lang w:val="en-US" w:eastAsia="zh-CN"/>
        </w:rPr>
        <w:t>附件1项目内容的</w:t>
      </w:r>
      <w:r>
        <w:rPr>
          <w:rFonts w:hint="eastAsia" w:ascii="宋体" w:hAnsi="宋体" w:eastAsia="宋体" w:cs="宋体"/>
          <w:lang w:eastAsia="zh-CN"/>
        </w:rPr>
        <w:t>技术要求，所述的服务需求无任何针对性、倾向性和排他性，因市场了解的局限性，可能存在某些不足，仅作为医院对此次服务项目的市场调研参考所用。</w:t>
      </w:r>
    </w:p>
    <w:p w14:paraId="2EAC2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</w:p>
    <w:p w14:paraId="7A3488FB">
      <w:pPr>
        <w:tabs>
          <w:tab w:val="left" w:pos="1753"/>
        </w:tabs>
        <w:bidi w:val="0"/>
        <w:jc w:val="left"/>
        <w:rPr>
          <w:rFonts w:hint="default"/>
          <w:lang w:val="en-US" w:eastAsia="zh-CN"/>
        </w:rPr>
      </w:pPr>
    </w:p>
    <w:p w14:paraId="018DD8A0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900EF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357F9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2357F9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654983"/>
    <w:multiLevelType w:val="singleLevel"/>
    <w:tmpl w:val="7D654983"/>
    <w:lvl w:ilvl="0" w:tentative="0">
      <w:start w:val="3"/>
      <w:numFmt w:val="decimal"/>
      <w:pStyle w:val="6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0403D"/>
    <w:rsid w:val="032D24FA"/>
    <w:rsid w:val="0DB138E1"/>
    <w:rsid w:val="1C90403D"/>
    <w:rsid w:val="1CA746C3"/>
    <w:rsid w:val="233E4D54"/>
    <w:rsid w:val="35B500CC"/>
    <w:rsid w:val="3C20662C"/>
    <w:rsid w:val="4D6160B0"/>
    <w:rsid w:val="55C85ADC"/>
    <w:rsid w:val="592B26A7"/>
    <w:rsid w:val="65A82333"/>
    <w:rsid w:val="684D75AC"/>
    <w:rsid w:val="74B9517A"/>
    <w:rsid w:val="7AD3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semiHidden/>
    <w:unhideWhenUsed/>
    <w:qFormat/>
    <w:uiPriority w:val="0"/>
    <w:pPr>
      <w:outlineLvl w:val="1"/>
    </w:pPr>
    <w:rPr>
      <w:rFonts w:ascii="黑体" w:hAnsi="黑体" w:eastAsia="黑体" w:cs="黑体"/>
      <w:color w:val="auto"/>
      <w:sz w:val="32"/>
      <w:szCs w:val="32"/>
    </w:rPr>
  </w:style>
  <w:style w:type="paragraph" w:styleId="3">
    <w:name w:val="heading 3"/>
    <w:basedOn w:val="1"/>
    <w:next w:val="1"/>
    <w:link w:val="14"/>
    <w:semiHidden/>
    <w:unhideWhenUsed/>
    <w:qFormat/>
    <w:uiPriority w:val="0"/>
    <w:pPr>
      <w:outlineLvl w:val="2"/>
    </w:pPr>
    <w:rPr>
      <w:rFonts w:ascii="方正楷体_GB2312" w:hAnsi="方正楷体_GB2312" w:eastAsia="楷体" w:cs="方正楷体_GB2312"/>
      <w:b/>
      <w:bCs/>
      <w:color w:val="auto"/>
      <w:sz w:val="32"/>
      <w:szCs w:val="32"/>
    </w:rPr>
  </w:style>
  <w:style w:type="paragraph" w:styleId="4">
    <w:name w:val="heading 4"/>
    <w:basedOn w:val="5"/>
    <w:next w:val="1"/>
    <w:link w:val="15"/>
    <w:semiHidden/>
    <w:unhideWhenUsed/>
    <w:qFormat/>
    <w:uiPriority w:val="0"/>
    <w:pPr>
      <w:outlineLvl w:val="3"/>
    </w:pPr>
    <w:rPr>
      <w:rFonts w:ascii="Times New Roman" w:hAnsi="Times New Roman" w:eastAsia="楷体" w:cs="Times New Roman"/>
      <w:bCs/>
      <w:color w:val="auto"/>
      <w:szCs w:val="32"/>
    </w:rPr>
  </w:style>
  <w:style w:type="paragraph" w:styleId="6">
    <w:name w:val="heading 6"/>
    <w:basedOn w:val="1"/>
    <w:next w:val="1"/>
    <w:link w:val="16"/>
    <w:semiHidden/>
    <w:unhideWhenUsed/>
    <w:qFormat/>
    <w:uiPriority w:val="0"/>
    <w:pPr>
      <w:numPr>
        <w:ilvl w:val="0"/>
        <w:numId w:val="1"/>
      </w:numPr>
      <w:ind w:firstLine="644"/>
      <w:outlineLvl w:val="5"/>
    </w:pPr>
    <w:rPr>
      <w:rFonts w:ascii="方正楷体_GB2312" w:hAnsi="方正楷体_GB2312" w:eastAsia="方正楷体_GB2312" w:cs="方正楷体_GB2312"/>
      <w:b/>
      <w:bCs/>
      <w:color w:val="auto"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仿宋"/>
      <w:color w:val="auto"/>
      <w:sz w:val="28"/>
      <w:szCs w:val="32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qFormat/>
    <w:uiPriority w:val="0"/>
    <w:rPr>
      <w:rFonts w:ascii="Times New Roman" w:hAnsi="Times New Roman" w:eastAsia="宋体"/>
      <w:sz w:val="28"/>
    </w:rPr>
  </w:style>
  <w:style w:type="character" w:customStyle="1" w:styleId="13">
    <w:name w:val="标题 2 Char"/>
    <w:link w:val="2"/>
    <w:qFormat/>
    <w:uiPriority w:val="0"/>
    <w:rPr>
      <w:rFonts w:ascii="黑体" w:hAnsi="黑体" w:eastAsia="黑体" w:cs="黑体"/>
      <w:color w:val="auto"/>
      <w:kern w:val="2"/>
      <w:sz w:val="32"/>
      <w:szCs w:val="32"/>
      <w:lang w:val="en-US" w:eastAsia="zh-CN" w:bidi="ar-SA"/>
    </w:rPr>
  </w:style>
  <w:style w:type="character" w:customStyle="1" w:styleId="14">
    <w:name w:val="标题 3 Char"/>
    <w:link w:val="3"/>
    <w:qFormat/>
    <w:uiPriority w:val="0"/>
    <w:rPr>
      <w:rFonts w:ascii="方正楷体_GB2312" w:hAnsi="方正楷体_GB2312" w:eastAsia="楷体" w:cs="方正楷体_GB2312"/>
      <w:b/>
      <w:bCs/>
      <w:color w:val="auto"/>
      <w:sz w:val="32"/>
      <w:szCs w:val="32"/>
    </w:rPr>
  </w:style>
  <w:style w:type="character" w:customStyle="1" w:styleId="15">
    <w:name w:val="标题 4 Char"/>
    <w:link w:val="4"/>
    <w:qFormat/>
    <w:uiPriority w:val="0"/>
    <w:rPr>
      <w:rFonts w:ascii="Times New Roman" w:hAnsi="Times New Roman" w:eastAsia="楷体" w:cs="Times New Roman"/>
      <w:b/>
      <w:bCs/>
      <w:color w:val="auto"/>
      <w:kern w:val="2"/>
      <w:sz w:val="32"/>
      <w:szCs w:val="32"/>
      <w:lang w:val="en-US" w:eastAsia="zh-CN" w:bidi="ar-SA"/>
    </w:rPr>
  </w:style>
  <w:style w:type="character" w:customStyle="1" w:styleId="16">
    <w:name w:val="标题 6 Char"/>
    <w:link w:val="6"/>
    <w:qFormat/>
    <w:uiPriority w:val="0"/>
    <w:rPr>
      <w:rFonts w:ascii="方正楷体_GB2312" w:hAnsi="方正楷体_GB2312" w:eastAsia="方正楷体_GB2312" w:cs="方正楷体_GB2312"/>
      <w:b/>
      <w:bCs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2026-08-24T07:39:00Z</dcterms:created>
  <dc:creator>洮姨姨......</dc:creator>
  <cp:lastModifiedBy>洮姨姨......</cp:lastModifiedBy>
  <dcterms:modified xsi:type="dcterms:W3CDTF">2026-08-24T07:39:47Z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ADE56F4786F042AD9A73E9FFA01DDDE8_11</vt:lpwstr>
  </property>
  <property fmtid="{D5CDD505-2E9C-101B-9397-08002B2CF9AE}" pid="4" name="KSOTemplateDocerSaveRecord">
    <vt:lpwstr>eyJoZGlkIjoiMjNjM2U5OGZlMTRlYjdlZmQ2NzcxZDFiYWJmYjEwZWIiLCJ1c2VySWQiOiIxMTQwMjI5NzgzIn0=</vt:lpwstr>
  </property>
</Properties>
</file>