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2025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方正黑体_GBK" w:hAnsi="方正黑体_GBK" w:eastAsia="方正黑体_GBK" w:cs="方正黑体_GBK"/>
          <w:sz w:val="30"/>
          <w:szCs w:val="3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0"/>
          <w:szCs w:val="30"/>
          <w:lang w:val="en-US" w:eastAsia="zh-CN"/>
        </w:rPr>
        <w:t>附件1：</w:t>
      </w:r>
    </w:p>
    <w:p w14:paraId="3805C0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个别产品样式参考图片</w:t>
      </w:r>
    </w:p>
    <w:p w14:paraId="72E0E0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340360</wp:posOffset>
            </wp:positionV>
            <wp:extent cx="2393315" cy="2171700"/>
            <wp:effectExtent l="0" t="0" r="698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vertAlign w:val="baseline"/>
          <w:lang w:val="en-US" w:eastAsia="zh-CN"/>
        </w:rPr>
        <w:t>1.折叠式助浴椅</w:t>
      </w:r>
      <w:bookmarkStart w:id="0" w:name="_GoBack"/>
      <w:bookmarkEnd w:id="0"/>
    </w:p>
    <w:p w14:paraId="65DBA1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vertAlign w:val="baseline"/>
          <w:lang w:val="en-US" w:eastAsia="zh-CN"/>
        </w:rPr>
      </w:pPr>
    </w:p>
    <w:p w14:paraId="7F8D10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vertAlign w:val="baseline"/>
          <w:lang w:val="en-US" w:eastAsia="zh-CN"/>
        </w:rPr>
      </w:pPr>
    </w:p>
    <w:p w14:paraId="695FD2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vertAlign w:val="baseline"/>
          <w:lang w:val="en-US" w:eastAsia="zh-CN"/>
        </w:rPr>
      </w:pPr>
    </w:p>
    <w:p w14:paraId="545B98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vertAlign w:val="baseline"/>
          <w:lang w:val="en-US" w:eastAsia="zh-CN"/>
        </w:rPr>
      </w:pPr>
    </w:p>
    <w:p w14:paraId="7E9589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vertAlign w:val="baseline"/>
          <w:lang w:val="en-US" w:eastAsia="zh-CN"/>
        </w:rPr>
      </w:pPr>
    </w:p>
    <w:p w14:paraId="76A9440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2.可充电恒温淋浴装置</w:t>
      </w:r>
    </w:p>
    <w:p w14:paraId="5E2C75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FCDA9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2.可充电恒温淋浴装置</w:t>
      </w:r>
    </w:p>
    <w:p w14:paraId="3C24FC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vertAlign w:val="baseline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70485</wp:posOffset>
            </wp:positionV>
            <wp:extent cx="1933575" cy="3533775"/>
            <wp:effectExtent l="0" t="0" r="9525" b="952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17BC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vertAlign w:val="baseline"/>
          <w:lang w:val="en-US" w:eastAsia="zh-CN"/>
        </w:rPr>
      </w:pPr>
    </w:p>
    <w:p w14:paraId="73271B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vertAlign w:val="baseline"/>
          <w:lang w:val="en-US" w:eastAsia="zh-CN"/>
        </w:rPr>
      </w:pPr>
    </w:p>
    <w:p w14:paraId="61E95A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vertAlign w:val="baseline"/>
          <w:lang w:val="en-US" w:eastAsia="zh-CN"/>
        </w:rPr>
      </w:pPr>
    </w:p>
    <w:p w14:paraId="150BA0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vertAlign w:val="baseline"/>
          <w:lang w:val="en-US" w:eastAsia="zh-CN"/>
        </w:rPr>
      </w:pPr>
    </w:p>
    <w:p w14:paraId="6F8D9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vertAlign w:val="baseline"/>
          <w:lang w:val="en-US" w:eastAsia="zh-CN"/>
        </w:rPr>
      </w:pPr>
    </w:p>
    <w:p w14:paraId="7C62AE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vertAlign w:val="baseline"/>
          <w:lang w:val="en-US" w:eastAsia="zh-CN"/>
        </w:rPr>
      </w:pPr>
    </w:p>
    <w:p w14:paraId="04F7A5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vertAlign w:val="baseline"/>
          <w:lang w:val="en-US" w:eastAsia="zh-CN"/>
        </w:rPr>
      </w:pPr>
    </w:p>
    <w:p w14:paraId="3BB742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vertAlign w:val="baseline"/>
          <w:lang w:val="en-US" w:eastAsia="zh-CN"/>
        </w:rPr>
      </w:pPr>
    </w:p>
    <w:p w14:paraId="28AED1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vertAlign w:val="baseline"/>
          <w:lang w:val="en-US" w:eastAsia="zh-CN"/>
        </w:rPr>
      </w:pPr>
    </w:p>
    <w:p w14:paraId="5045DE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vertAlign w:val="baseline"/>
          <w:lang w:val="en-US" w:eastAsia="zh-CN"/>
        </w:rPr>
      </w:pPr>
    </w:p>
    <w:p w14:paraId="645F01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vertAlign w:val="baseline"/>
          <w:lang w:val="en-US" w:eastAsia="zh-CN"/>
        </w:rPr>
        <w:t>3.便携式擦浴套件</w:t>
      </w:r>
    </w:p>
    <w:p w14:paraId="354AF8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drawing>
          <wp:inline distT="0" distB="0" distL="114300" distR="114300">
            <wp:extent cx="2157730" cy="1727835"/>
            <wp:effectExtent l="0" t="0" r="1397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</w:t>
      </w:r>
      <w:r>
        <w:drawing>
          <wp:inline distT="0" distB="0" distL="114300" distR="114300">
            <wp:extent cx="1860550" cy="1677670"/>
            <wp:effectExtent l="0" t="0" r="635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C84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5"/>
          <w:szCs w:val="15"/>
          <w:vertAlign w:val="baseline"/>
          <w:lang w:val="en-US" w:eastAsia="zh-CN"/>
        </w:rPr>
      </w:pPr>
      <w:r>
        <w:rPr>
          <w:rFonts w:hint="eastAsia"/>
          <w:b w:val="0"/>
          <w:bCs w:val="0"/>
          <w:sz w:val="18"/>
          <w:szCs w:val="21"/>
          <w:lang w:val="en-US" w:eastAsia="zh-CN"/>
        </w:rPr>
        <w:t>保温水桶（3个，容量8L，水温保持38-40℃达1小时              可替换擦浴海绵（12个，柔软亲肤，吸水后膨胀）</w:t>
      </w:r>
    </w:p>
    <w:p w14:paraId="14DC34A3">
      <w:pPr>
        <w:jc w:val="left"/>
      </w:pPr>
      <w:r>
        <w:drawing>
          <wp:inline distT="0" distB="0" distL="114300" distR="114300">
            <wp:extent cx="2534285" cy="1696720"/>
            <wp:effectExtent l="0" t="0" r="1841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BEA4">
      <w:pPr>
        <w:jc w:val="left"/>
        <w:rPr>
          <w:rFonts w:hint="default"/>
          <w:b w:val="0"/>
          <w:bCs w:val="0"/>
          <w:sz w:val="20"/>
          <w:szCs w:val="22"/>
          <w:lang w:val="en-US" w:eastAsia="zh-CN"/>
        </w:rPr>
      </w:pPr>
      <w:r>
        <w:rPr>
          <w:rFonts w:hint="eastAsia"/>
          <w:b w:val="0"/>
          <w:bCs w:val="0"/>
          <w:sz w:val="20"/>
          <w:szCs w:val="22"/>
          <w:lang w:val="en-US" w:eastAsia="zh-CN"/>
        </w:rPr>
        <w:t>分段式擦浴手套（12个，分面部、躯干、四肢专用）</w:t>
      </w:r>
    </w:p>
    <w:p w14:paraId="14874E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vertAlign w:val="baseline"/>
          <w:lang w:val="en-US" w:eastAsia="zh-CN"/>
        </w:rPr>
        <w:t>4.便携式浴缸</w:t>
      </w:r>
    </w:p>
    <w:p w14:paraId="1D4152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 w:eastAsiaTheme="minorEastAsia"/>
          <w:sz w:val="18"/>
          <w:szCs w:val="18"/>
          <w:vertAlign w:val="baseline"/>
          <w:lang w:val="en-US" w:eastAsia="zh-CN"/>
        </w:rPr>
      </w:pPr>
      <w:r>
        <w:drawing>
          <wp:inline distT="0" distB="0" distL="114300" distR="114300">
            <wp:extent cx="2238375" cy="2183765"/>
            <wp:effectExtent l="0" t="0" r="952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3543300" cy="21659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7B8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vertAlign w:val="baseline"/>
          <w:lang w:val="en-US" w:eastAsia="zh-CN"/>
        </w:rPr>
        <w:t>5.吸盘式扶手</w:t>
      </w:r>
    </w:p>
    <w:p w14:paraId="5CA5E2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drawing>
          <wp:inline distT="0" distB="0" distL="114300" distR="114300">
            <wp:extent cx="2620010" cy="2079625"/>
            <wp:effectExtent l="0" t="0" r="889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C71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vertAlign w:val="baseline"/>
          <w:lang w:val="en-US" w:eastAsia="zh-CN"/>
        </w:rPr>
        <w:t>6.防滑垫</w:t>
      </w:r>
    </w:p>
    <w:p w14:paraId="5ADB7A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drawing>
          <wp:inline distT="0" distB="0" distL="114300" distR="114300">
            <wp:extent cx="2609215" cy="1903095"/>
            <wp:effectExtent l="0" t="0" r="63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9C1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vertAlign w:val="baseline"/>
          <w:lang w:val="en-US" w:eastAsia="zh-CN"/>
        </w:rPr>
        <w:t>7.便携式取暖器</w:t>
      </w:r>
    </w:p>
    <w:p w14:paraId="67573F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drawing>
          <wp:inline distT="0" distB="0" distL="114300" distR="114300">
            <wp:extent cx="1885950" cy="3409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576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vertAlign w:val="baseline"/>
          <w:lang w:val="en-US" w:eastAsia="zh-CN"/>
        </w:rPr>
        <w:t>8.专用服务车</w:t>
      </w:r>
    </w:p>
    <w:p w14:paraId="1F4089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drawing>
          <wp:inline distT="0" distB="0" distL="114300" distR="114300">
            <wp:extent cx="2201545" cy="2228215"/>
            <wp:effectExtent l="0" t="0" r="825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C7A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vertAlign w:val="baseline"/>
          <w:lang w:val="en-US" w:eastAsia="zh-CN"/>
        </w:rPr>
        <w:t>9.上门服务包</w:t>
      </w:r>
    </w:p>
    <w:p w14:paraId="22A729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drawing>
          <wp:inline distT="0" distB="0" distL="114300" distR="114300">
            <wp:extent cx="1903095" cy="2610485"/>
            <wp:effectExtent l="0" t="0" r="1905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DC9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vertAlign w:val="baseline"/>
          <w:lang w:val="en-US" w:eastAsia="zh-CN"/>
        </w:rPr>
        <w:t>10.防滑鞋套</w:t>
      </w:r>
    </w:p>
    <w:p w14:paraId="271A71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drawing>
          <wp:inline distT="0" distB="0" distL="114300" distR="114300">
            <wp:extent cx="1905635" cy="2226945"/>
            <wp:effectExtent l="0" t="0" r="1841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6C3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vertAlign w:val="baseline"/>
          <w:lang w:val="en-US" w:eastAsia="zh-CN"/>
        </w:rPr>
        <w:t>11.一次性无菌浴垫</w:t>
      </w:r>
    </w:p>
    <w:p w14:paraId="20972B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  <w:r>
        <w:drawing>
          <wp:inline distT="0" distB="0" distL="114300" distR="114300">
            <wp:extent cx="3086100" cy="2553335"/>
            <wp:effectExtent l="0" t="0" r="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2C2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18"/>
          <w:szCs w:val="18"/>
          <w:vertAlign w:val="baseline"/>
          <w:lang w:val="en-US" w:eastAsia="zh-CN"/>
        </w:rPr>
      </w:pPr>
    </w:p>
    <w:p w14:paraId="6424E821"/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D729FB"/>
    <w:multiLevelType w:val="singleLevel"/>
    <w:tmpl w:val="62D729F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81459C"/>
    <w:rsid w:val="0181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2025-09-15T09:11:00Z</dcterms:created>
  <dc:creator>WPS_1604501094</dc:creator>
  <cp:lastModifiedBy>WPS_1604501094</cp:lastModifiedBy>
  <dcterms:modified xsi:type="dcterms:W3CDTF">2025-09-15T09:14:45Z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B3FDE4043AF848098C622E26E56893C8_11</vt:lpwstr>
  </property>
  <property fmtid="{D5CDD505-2E9C-101B-9397-08002B2CF9AE}" pid="4" name="KSOTemplateDocerSaveRecord">
    <vt:lpwstr>eyJoZGlkIjoiMzM0ZThiNjBlMDBmZmUwYWQ0NmEzODZjYzI0NTIyYTMiLCJ1c2VySWQiOiIxMTQwMjI5NzgzIn0=</vt:lpwstr>
  </property>
</Properties>
</file>